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A4" w:rsidRPr="00222DA4" w:rsidRDefault="00222DA4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претендентам на замещение должности заведующего сектором организационно-правовой работы предъявляются следующие квалификационные требования:</w:t>
      </w:r>
    </w:p>
    <w:p w:rsidR="00EC57B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высшего профессионального образования по направлениям подготовки (специальности) «Юриспруденция»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стажу;</w:t>
      </w:r>
    </w:p>
    <w:p w:rsidR="00EC57B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базовых знаний: знание государственного языка Российской Федерации (русского языка), знание основ Конституции РФ, Федерального закона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27.05.2003No58-ФЗ «О системе государственной службы Российской Федерации», Федерального закона от 27.07.2004No79-ФЗ «О государственной гражданской службе Российской Федерации»(далее –Федеральный закон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79-ФЗ), Федерального закона от 25.12.2008No 273-ФЗ «О противодействии коррупции», Конституции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РИ, Закона РИ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30.11.2005No 45-РЗ «О государственной гражданской службе Республики Ингушетия», Закона РИ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04.03.2009No8-РЗ «О противодействии коррупции в Республике Ингушетия»;знаний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умений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технологий;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умений мыслить системно, планировать и рационально использовать рабочее время, достигать результата, коммуникативные умения, работать в стрессовых условиях,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свой профессиональный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уровень; наличие управленческих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умений: 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этику делового общения; </w:t>
      </w:r>
    </w:p>
    <w:p w:rsidR="00EC57B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профессиональных знаний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законодательства Российской Федерации: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-Гражданский кодекс Российской Федерации;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-Трудовой кодекс Российской Федерации;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-Кодекс Российской Федерации об административных правонарушениях;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-Налоговый кодекс Российской Федерации;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-Бюджетный кодекс Российской Федерации;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-Гражданский процессуальный кодекс Российской Федерации;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-Кодекс административного судопроизводства Российской Федерации;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-Арбитражный процессуальный кодекс Российской Федерации;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 Российской Федерации от 21.07.1993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5485-1 «О государственной тайне»;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02.05.2006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 обращений граждан Российской Федерации»;</w:t>
      </w:r>
    </w:p>
    <w:p w:rsidR="00F23F3C" w:rsidRPr="00F23F3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</w:t>
      </w:r>
      <w:r w:rsidR="00EC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от 27.07.2006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«Об информации, информационных технологиях и о защите информации»;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27.07.2006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06.10.1999 г.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-Федеральный закон от 02.03.2007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09.02.2009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«Об обеспечении доступа к информации о деятельности государственных органов и органов местного самоуправления»;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03.07.2009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«Об антикоррупционной экспертизе нормативных правовых актов и проектов нормативных правовых актов»;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06.04. 2011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05.06.2013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07.05.2013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06.10.2003 г.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 Президента РФ от 11.01.1995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«О государственных должностях Российской Федерации»;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 Президента РФ от 06.03.1997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 «Об утверждении Перечня сведений конфиденциального характера»;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 Президента РФ от 12.08.2002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885 «Об утверждении общих принципов служебного поведения государственных служащих»;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 Президента РФ от 01.02.2005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«О проведении аттестации государственных гражданских служащих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РоссийскойФедерации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 Президента РФ от 01.02.2005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 «О конкурсе на замещение вакантной должности государственной гражданской службы Российской Федерации</w:t>
      </w:r>
      <w:proofErr w:type="gram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»;-</w:t>
      </w:r>
      <w:proofErr w:type="gram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23.06.2014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от26.02.2010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«Об антикоррупционной экспертизе нормативных правовых актов и проектов нормативных правовых актов»;</w:t>
      </w:r>
    </w:p>
    <w:p w:rsidR="00F23F3C" w:rsidRPr="00F23F3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 РИ от 28.02.2007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 РИ от 30.11.2005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46-РЗ «О классных чинах государственной гражданской службы Республики Ингушетия</w:t>
      </w:r>
      <w:proofErr w:type="gram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»;-</w:t>
      </w:r>
      <w:proofErr w:type="gram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РИ от 03.03.1999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6-РЗ «О порядке рассмотрения законопроектов и принятия Законов Республики Ингушетия»;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-Конституционный закон РИ от 10.06.1998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5-РКЗ «О Правительстве Республики Ингушетия»;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 Главы РИ от 15.10.2012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 «Об утверждении Положения о порядке включения (зачета) в стаж государственной гражданской службы Республики Ингушетия отдельных периодов замещения должностей руководителей и специалистов на предприятиях, в учреждениях и организациях, опыт и знание работы в которых были необходимы государственным гражданским служащим для исполнения обязанностей по замещаемой должности государственной гражданской службы Республики Ингушетия»;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 Главы РИ от 26.06.2012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«Об утверждении Положения о кадровом резерве на государственной гражданской службе Республики Ингушетия»;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РИ от 17.07.2009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 «О Регламенте Правительства Республики Ингушетия»;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РИ от 24.10.2019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 «Об утверждении Положения о Комитете государственного заказа Республики Ингушетия»;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-служебный распорядок Комитета государственного заказа Республики Ингушетия;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федеральные и республиканские нормативные правовые акты;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 оплаты труда федеральных государственных гражданских служащих;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юридико-технического оформления нормативных правовых актов;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теории государства и права;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конституционного и бюджетного права;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экономической теории;</w:t>
      </w:r>
    </w:p>
    <w:p w:rsidR="00EC57B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г)обладание</w:t>
      </w:r>
      <w:proofErr w:type="gram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профессиональными умениями: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проектов нормативных правовых актов и иных документов с использованием официально-делового стиля и правил юридической техники для составления нормативных правовых актов; 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-выяснение точного смысла, содержания нормативных правовых актов (норм), используя различные виды толкования; </w:t>
      </w:r>
    </w:p>
    <w:p w:rsidR="00EC57B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со справочными правовыми системами «Консультант Плюс», «Гарант» на профессиональном уровне;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аналитических, информационных и иных материалов;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мониторинга применения законодательства;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кадровой политики;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предложений о реализации положений федерального и регионального законодательства; 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этики служебных взаимоотношений;</w:t>
      </w:r>
    </w:p>
    <w:p w:rsidR="00F23F3C" w:rsidRPr="00F23F3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эффективного взаимодействия с коллегами внутри отдела и сотрудниками иных отделов;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и реализация управленческих решений, эффективное планирование работы, анализ и прогнозирование, деловое общение;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большим объемом информации, способность быстро переключаться с анализа одного материала на другой;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-равномерное распределение рабочей нагрузки между сотрудниками отдела по курируемым направлениям деятельности;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-навыки осуществления контроля над ходом исполнения документов;</w:t>
      </w:r>
    </w:p>
    <w:p w:rsidR="0032745F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прогнозировать и анализировать последствия принятых решений;</w:t>
      </w:r>
    </w:p>
    <w:p w:rsidR="006C2E0F" w:rsidRDefault="006C2E0F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оценки кандидатов: при проведении конкурса конкурсная комиссия оценивает кандидатов на основании представленных ими документов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профессиональных и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1DC" w:rsidRDefault="007E51D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A66" w:rsidRDefault="00F65A66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сектором административно-правовой работы обязан: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Ингушетия, конституционные законы Республики Ингушетия, законы Республики Ингушетия и иные нормативные правовые акты Республики Ингушетия и обеспечивать их исполнение;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должностные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 соответствии с настоящим должностным регламентом;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исполнять поручения соответствующих руководителей, данные в пределах их полномочий, установленных законодательством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при исполнении должностных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права и законные интересы граждан и организаций;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служебный распорядок Комитета;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беречь государственное имущество, в том числе предоставленное ему для исполнения должностных обязанностей;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представлять в установленном порядке предусмотренные федеральным законодательством сведения о себе и членах своей семьи;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сообщать о выходе из гражданства Российской Федерации или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предотвращению такого конфликта;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руководить деятельностью Отдела, обеспечивая решение возложенных на Отдел задач, включая организацию и </w:t>
      </w:r>
      <w:proofErr w:type="gram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Отдела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за ее ходом;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осуществление и организация проведения в пределах своей компетенции антикоррупционной и правовой экспертиз проектов правовых актов Республики Ингушетия; </w:t>
      </w:r>
    </w:p>
    <w:p w:rsidR="00BA0AC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осуществлять представление интересов Комитета в судебных органах;</w:t>
      </w:r>
    </w:p>
    <w:p w:rsidR="00BA0ACC" w:rsidRDefault="00F65A66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ведение делопроизводства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BA0ACC" w:rsidRDefault="00F65A66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обеспечение деятельности конкурсной комиссии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секретаря конкурсной комиссии для замещения вакантных должностей государственной гражданской службы Республики Ингушетия, в том числе: готовить материалы для заседаний конкурсной комиссии при проведении конкурсов на замещение вакантных должностей гражданской службы, формирование кадрового резерва, организовывать проведение конкурсов на замещение вакантных должностей, осуществлять работу по размещению информации о проводимых конкурсах на официальном сайте Комитета и иных информационных системах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законодательством;</w:t>
      </w:r>
    </w:p>
    <w:p w:rsidR="00BA0ACC" w:rsidRDefault="007737A0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оформлять трудовые договоры и служебные контракты, дополнительные соглашения к ним;</w:t>
      </w:r>
    </w:p>
    <w:p w:rsidR="00BA0ACC" w:rsidRDefault="007737A0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в установленных законом случаях оформление и выдачу копий документов, связанных с трудовой (служебной) деятельностью сотрудников, в том числе копий трудовых книжек;</w:t>
      </w:r>
    </w:p>
    <w:p w:rsidR="00BA0ACC" w:rsidRDefault="007737A0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оформлять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председателя Комитета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приема на работу, контролировать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личных дел государственных гражданских служащих;</w:t>
      </w:r>
    </w:p>
    <w:p w:rsidR="00F23F3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737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исполнять иные обязаннос</w:t>
      </w:r>
      <w:r w:rsidR="0046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пределах компетенции Сектора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7A0" w:rsidRPr="003D3B55" w:rsidRDefault="007737A0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CC" w:rsidRPr="007E51D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Заведующий сектором административно-правовой работы</w:t>
      </w:r>
      <w:r w:rsidRPr="007E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F3C" w:rsidRPr="00BA0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 право на: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)обеспечение надлежащих организационно-технических условий, необходимых для исполнения должностных обязанностей;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)ознакомление с должностным регламентом</w:t>
      </w:r>
      <w:r w:rsidR="00B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proofErr w:type="gramStart"/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документов</w:t>
      </w:r>
      <w:proofErr w:type="gramEnd"/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)защиту сведений о гражданском служащем;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)должностной рост на конкурсной основе;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)профессиональное развитие в порядке, установленном законодательством;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)членство в профессиональном союзе;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)проведение по его заявлению служебной проверки;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)защиту своих прав и законных интересов на гражданской службе, включая обжалование в суд их нарушения;</w:t>
      </w:r>
    </w:p>
    <w:p w:rsidR="00BA0AC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)медицинское страхование в соответствии с Федеральным законом от 27.07.2004 </w:t>
      </w:r>
      <w:proofErr w:type="spellStart"/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23F3C" w:rsidRPr="00F23F3C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)государственную защиту своих жизни и здоровья, жизни и здоровья членов своей семьи, а также принадлежащего ему имущества;</w:t>
      </w:r>
    </w:p>
    <w:p w:rsidR="007737A0" w:rsidRDefault="007E51D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)государственное пенсионное обеспечение в соответствии с федеральным законом.</w:t>
      </w:r>
      <w:r w:rsidR="0058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 w:rsidR="0058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455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неисполнение (ненадлежащее исполнение) должностных обязанностей:</w:t>
      </w:r>
      <w:r w:rsidR="0058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</w:t>
      </w:r>
      <w:r w:rsid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гражданской слу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жбы</w:t>
      </w:r>
      <w:r w:rsidR="007E51DC" w:rsidRP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сектором административно-правовой работы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предусмотренную законодательством ответственность за:</w:t>
      </w:r>
    </w:p>
    <w:p w:rsidR="00587455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неисполнение или ненадлежащее исполнение возложенных на него должностных обязанностей;</w:t>
      </w:r>
    </w:p>
    <w:p w:rsidR="00587455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587455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действия или бездействие, ведущие к нарушению прав и законных интересов граждан и организаций;</w:t>
      </w:r>
    </w:p>
    <w:p w:rsidR="007E51D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разглашение или использование в целях, не связанных с гражданской службой, сведений, отнесенных в соответствии с Федеральным законом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к сведениям конфиденциального характера, или служебной информации, ставшей ему известной в связи с исполнением должностных обязанностей.</w:t>
      </w:r>
      <w:r w:rsidR="0058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7E51DC" w:rsidRDefault="00F74D87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</w:t>
      </w:r>
      <w:r w:rsid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административно-правовой работы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результатам его профессиональной служебной деятельности в порядке, устанавливаемом Комитетом, по следующим показателям:</w:t>
      </w:r>
    </w:p>
    <w:p w:rsidR="007E51D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1)способность осуществлять эффективное руководство;</w:t>
      </w:r>
    </w:p>
    <w:p w:rsidR="007E51D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2)способность принимать грамотные решения;</w:t>
      </w:r>
    </w:p>
    <w:p w:rsidR="007E51D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3)объем и качество выполняемых работ;</w:t>
      </w:r>
    </w:p>
    <w:p w:rsidR="007E51D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4)своевременность и оперативность выполнения поручений;</w:t>
      </w:r>
    </w:p>
    <w:p w:rsidR="007E51D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5)профессиональная компетентность;</w:t>
      </w:r>
    </w:p>
    <w:p w:rsidR="00F23F3C" w:rsidRPr="00F23F3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6)творческий подход к решению поставленных задач;</w:t>
      </w:r>
    </w:p>
    <w:p w:rsidR="007E51D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7)осознание ответственности за последствия своих действий, принимаемых решений;</w:t>
      </w:r>
    </w:p>
    <w:p w:rsidR="007E51D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8)соблюдение служебной дисциплины.</w:t>
      </w:r>
    </w:p>
    <w:p w:rsidR="007737A0" w:rsidRDefault="007737A0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C" w:rsidRDefault="00F23F3C" w:rsidP="00F2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государственной гражданской службы в Комитете:</w:t>
      </w:r>
    </w:p>
    <w:p w:rsidR="00BD4634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1)оплата труда гражданского служащего производится в соответствии с Законом РИ</w:t>
      </w:r>
      <w:r w:rsidR="00BD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28.02.2007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BD4634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2)служебное время и время отдыха в </w:t>
      </w:r>
      <w:r w:rsidR="00BD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45 Федерального закона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79-ФЗ. Для гражданских служащих в Комитете</w:t>
      </w:r>
      <w:r w:rsidR="00BD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пятидневная рабочая неделя продолжительностью 40 часов с двумя выходными днями (суббота и воскресенье</w:t>
      </w:r>
      <w:proofErr w:type="gram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).В</w:t>
      </w:r>
      <w:proofErr w:type="gram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в Комитете</w:t>
      </w:r>
      <w:r w:rsidR="00BD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установлен ненормированный рабочий день.</w:t>
      </w:r>
    </w:p>
    <w:p w:rsidR="00BD4634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служебного времени:</w:t>
      </w:r>
    </w:p>
    <w:p w:rsidR="00BD4634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понедельника по пятницу: с 9:00 до 18:00;</w:t>
      </w:r>
    </w:p>
    <w:p w:rsidR="00BD4634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продолжительность обеденного перерыва: с 13:00 до 14:00;</w:t>
      </w:r>
    </w:p>
    <w:p w:rsidR="00BD4634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3)основные права гражданского служащего установлены статьей 14 Федерального закона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79-ФЗ;</w:t>
      </w:r>
    </w:p>
    <w:p w:rsidR="00BD4634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4)основные обязанности гражданского служащего установлены статьей 15 Федерального закона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79-ФЗ;</w:t>
      </w:r>
    </w:p>
    <w:p w:rsidR="00BD4634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5)основные ограничения гражданского служащего установлены статьей 16 Федерального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79-ФЗ;</w:t>
      </w:r>
    </w:p>
    <w:p w:rsidR="00BD4634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6)запреты, связанные с гражданской службой, установлены статьей 17 Федерального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79-ФЗ;</w:t>
      </w:r>
    </w:p>
    <w:p w:rsidR="004E4456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7)требования к служебному поведению гражданского служащего установлены статьей 18 Федерального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законаNo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79-ФЗ.Право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:rsidR="004E4456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Комитет:</w:t>
      </w:r>
    </w:p>
    <w:p w:rsidR="004E4456" w:rsidRDefault="004E4456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F3C"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)личное заявление установленной формы (скачать бланк заявления);</w:t>
      </w:r>
    </w:p>
    <w:p w:rsidR="004E4456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2)собственноручно заполненную и подписанную анкету установленной формы (скачать анкету);</w:t>
      </w:r>
    </w:p>
    <w:p w:rsidR="00F23F3C" w:rsidRPr="00F23F3C" w:rsidRDefault="00F23F3C" w:rsidP="0077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3)копию паспорта или заменяющего его документа (соответствующий документ предъявляется лично по прибытии на конкурс);</w:t>
      </w:r>
    </w:p>
    <w:p w:rsidR="004E4456" w:rsidRDefault="00F23F3C" w:rsidP="007737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4)документы, подтверждающие необходимое профессиональное образование, стаж работы и квалификацию:</w:t>
      </w:r>
    </w:p>
    <w:p w:rsidR="00715CC3" w:rsidRDefault="00F23F3C" w:rsidP="007737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5)копию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гражданина;</w:t>
      </w:r>
    </w:p>
    <w:p w:rsidR="00715CC3" w:rsidRDefault="00F23F3C" w:rsidP="007737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6)копии документов о профессиональном образовании, а также, по желанию гражданина, о дополнительном профессиональном образовании, о </w:t>
      </w: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работы;</w:t>
      </w:r>
    </w:p>
    <w:p w:rsidR="00715CC3" w:rsidRDefault="00F23F3C" w:rsidP="007737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7)справку о доходах, расходах, об имуществе и обязательствах имущественного характера (см. на официальном сайте Комитета государственного </w:t>
      </w:r>
      <w:proofErr w:type="spellStart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заказаРеспублики</w:t>
      </w:r>
      <w:proofErr w:type="spellEnd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Ингушетия);</w:t>
      </w:r>
    </w:p>
    <w:p w:rsidR="00715CC3" w:rsidRDefault="00F23F3C" w:rsidP="007737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8)сведения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(см. на официальном сайте Комитета государственного заказа Республики Ингушетия);</w:t>
      </w:r>
    </w:p>
    <w:p w:rsidR="003D3B55" w:rsidRDefault="00F23F3C" w:rsidP="007737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3F3C">
        <w:rPr>
          <w:rFonts w:ascii="Times New Roman" w:eastAsia="Times New Roman" w:hAnsi="Times New Roman" w:cs="Times New Roman"/>
          <w:sz w:val="28"/>
          <w:szCs w:val="28"/>
          <w:lang w:eastAsia="ru-RU"/>
        </w:rPr>
        <w:t>9)документ об отсутствии у гражданина заболевания, препятствующего поступлению на гражданскую службу или ее прохождению.</w:t>
      </w:r>
    </w:p>
    <w:p w:rsidR="00F23F3C" w:rsidRPr="00F23F3C" w:rsidRDefault="00F23F3C" w:rsidP="00F23F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F3C" w:rsidRPr="00F23F3C" w:rsidSect="00ED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F3C"/>
    <w:rsid w:val="00222DA4"/>
    <w:rsid w:val="0032745F"/>
    <w:rsid w:val="003D3B55"/>
    <w:rsid w:val="004602EA"/>
    <w:rsid w:val="004E4456"/>
    <w:rsid w:val="00587455"/>
    <w:rsid w:val="00684CBC"/>
    <w:rsid w:val="006B48D7"/>
    <w:rsid w:val="006C2E0F"/>
    <w:rsid w:val="00715CC3"/>
    <w:rsid w:val="007737A0"/>
    <w:rsid w:val="007E51DC"/>
    <w:rsid w:val="00B1207A"/>
    <w:rsid w:val="00BA0ACC"/>
    <w:rsid w:val="00BD4634"/>
    <w:rsid w:val="00EC57BC"/>
    <w:rsid w:val="00EC68A3"/>
    <w:rsid w:val="00ED6535"/>
    <w:rsid w:val="00F23F3C"/>
    <w:rsid w:val="00F65A66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40A1"/>
  <w15:docId w15:val="{844F76C9-A02F-4530-996D-3C30F7F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Architecture</cp:lastModifiedBy>
  <cp:revision>12</cp:revision>
  <dcterms:created xsi:type="dcterms:W3CDTF">2020-06-10T12:52:00Z</dcterms:created>
  <dcterms:modified xsi:type="dcterms:W3CDTF">2020-06-23T11:37:00Z</dcterms:modified>
</cp:coreProperties>
</file>