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Overlap w:val="never"/>
        <w:tblW w:w="9911" w:type="dxa"/>
        <w:tblLook w:val="01E0"/>
      </w:tblPr>
      <w:tblGrid>
        <w:gridCol w:w="2054"/>
        <w:gridCol w:w="7857"/>
      </w:tblGrid>
      <w:tr w:rsidR="0021767A" w:rsidRPr="00006148" w:rsidTr="0021767A">
        <w:trPr>
          <w:trHeight w:val="1631"/>
        </w:trPr>
        <w:tc>
          <w:tcPr>
            <w:tcW w:w="2054" w:type="dxa"/>
            <w:vAlign w:val="center"/>
          </w:tcPr>
          <w:p w:rsidR="0021767A" w:rsidRPr="001A0210" w:rsidRDefault="0021767A" w:rsidP="0021767A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A0210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>
                  <wp:extent cx="1148080" cy="1010285"/>
                  <wp:effectExtent l="19050" t="0" r="0" b="0"/>
                  <wp:docPr id="1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vAlign w:val="center"/>
          </w:tcPr>
          <w:p w:rsidR="0021767A" w:rsidRPr="001A0210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1A0210">
              <w:rPr>
                <w:rFonts w:ascii="Arial Narrow" w:hAnsi="Arial Narrow" w:cs="Arial"/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21767A" w:rsidRPr="001A0210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1A0210">
              <w:rPr>
                <w:rFonts w:ascii="Arial Narrow" w:hAnsi="Arial Narrow" w:cs="Arial"/>
                <w:sz w:val="20"/>
                <w:szCs w:val="20"/>
              </w:rPr>
              <w:t xml:space="preserve">Адрес местонахождения: 127137, г. Москва, ул. Правды, д. 24, стр.4 </w:t>
            </w:r>
            <w:proofErr w:type="gramEnd"/>
          </w:p>
          <w:p w:rsidR="0021767A" w:rsidRPr="001A0210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1A0210">
              <w:rPr>
                <w:rFonts w:ascii="Arial Narrow" w:hAnsi="Arial Narrow" w:cs="Arial"/>
                <w:sz w:val="20"/>
                <w:szCs w:val="20"/>
              </w:rPr>
              <w:t>Для корреспонденции: 127137,г. Москва, а/я 46</w:t>
            </w:r>
          </w:p>
          <w:p w:rsidR="0021767A" w:rsidRPr="001A0210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1A0210">
              <w:rPr>
                <w:rFonts w:ascii="Arial Narrow" w:hAnsi="Arial Narrow" w:cs="Arial"/>
                <w:sz w:val="20"/>
                <w:szCs w:val="20"/>
              </w:rPr>
              <w:t>ИНН 7707698826, КПП 771401001</w:t>
            </w:r>
          </w:p>
          <w:p w:rsidR="0021767A" w:rsidRPr="001A0210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1A0210">
              <w:rPr>
                <w:rFonts w:ascii="Arial Narrow" w:hAnsi="Arial Narrow" w:cs="Arial"/>
                <w:sz w:val="20"/>
                <w:szCs w:val="20"/>
              </w:rPr>
              <w:t>ОГРН 1097746103443</w:t>
            </w:r>
          </w:p>
          <w:p w:rsidR="0021767A" w:rsidRPr="001A0210" w:rsidRDefault="0021767A" w:rsidP="0021767A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1A0210">
              <w:rPr>
                <w:rFonts w:ascii="Arial Narrow" w:hAnsi="Arial Narrow" w:cs="Arial"/>
                <w:sz w:val="20"/>
                <w:szCs w:val="20"/>
              </w:rPr>
              <w:t>Тел: (495)</w:t>
            </w:r>
            <w:r w:rsidRPr="001A02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210">
              <w:rPr>
                <w:rFonts w:ascii="Arial Narrow" w:hAnsi="Arial Narrow" w:cs="Arial"/>
                <w:sz w:val="20"/>
                <w:szCs w:val="20"/>
              </w:rPr>
              <w:t xml:space="preserve">532-61-59 </w:t>
            </w:r>
            <w:proofErr w:type="gramStart"/>
            <w:r w:rsidRPr="001A0210">
              <w:rPr>
                <w:rFonts w:ascii="Arial Narrow" w:hAnsi="Arial Narrow" w:cs="Arial"/>
                <w:sz w:val="20"/>
                <w:szCs w:val="20"/>
              </w:rPr>
              <w:t>многоканальный</w:t>
            </w:r>
            <w:proofErr w:type="gramEnd"/>
          </w:p>
          <w:p w:rsidR="0021767A" w:rsidRPr="001A0210" w:rsidRDefault="0021767A" w:rsidP="0021767A">
            <w:pPr>
              <w:pStyle w:val="a3"/>
              <w:rPr>
                <w:rFonts w:ascii="Arial Narrow" w:hAnsi="Arial Narrow" w:cs="Arial"/>
                <w:sz w:val="20"/>
                <w:szCs w:val="20"/>
              </w:rPr>
            </w:pPr>
            <w:r w:rsidRPr="001A0210">
              <w:rPr>
                <w:rFonts w:ascii="Arial Narrow" w:hAnsi="Arial Narrow" w:cs="Arial"/>
                <w:sz w:val="20"/>
                <w:szCs w:val="20"/>
                <w:lang w:val="en-US"/>
              </w:rPr>
              <w:t>E</w:t>
            </w:r>
            <w:r w:rsidRPr="001A0210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1A0210">
              <w:rPr>
                <w:rFonts w:ascii="Arial Narrow" w:hAnsi="Arial Narrow" w:cs="Arial"/>
                <w:sz w:val="20"/>
                <w:szCs w:val="20"/>
                <w:lang w:val="en-US"/>
              </w:rPr>
              <w:t>mail</w:t>
            </w:r>
            <w:r w:rsidRPr="001A0210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hyperlink r:id="rId8" w:history="1">
              <w:r w:rsidRPr="001A0210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info</w:t>
              </w:r>
              <w:r w:rsidRPr="001A0210">
                <w:rPr>
                  <w:rStyle w:val="a7"/>
                  <w:rFonts w:ascii="Arial Narrow" w:hAnsi="Arial Narrow" w:cs="Arial"/>
                  <w:sz w:val="20"/>
                  <w:szCs w:val="20"/>
                </w:rPr>
                <w:t>@</w:t>
              </w:r>
              <w:proofErr w:type="spellStart"/>
              <w:r w:rsidRPr="001A0210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asergroup</w:t>
              </w:r>
              <w:proofErr w:type="spellEnd"/>
              <w:r w:rsidRPr="001A0210">
                <w:rPr>
                  <w:rStyle w:val="a7"/>
                  <w:rFonts w:ascii="Arial Narrow" w:hAnsi="Arial Narrow" w:cs="Arial"/>
                  <w:sz w:val="20"/>
                  <w:szCs w:val="20"/>
                </w:rPr>
                <w:t>.</w:t>
              </w:r>
              <w:proofErr w:type="spellStart"/>
              <w:r w:rsidRPr="001A0210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1767A" w:rsidRPr="001A0210" w:rsidRDefault="0021767A" w:rsidP="0021767A">
            <w:pPr>
              <w:pStyle w:val="a3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A021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site: </w:t>
            </w:r>
            <w:hyperlink r:id="rId9" w:history="1">
              <w:r w:rsidRPr="001A0210">
                <w:rPr>
                  <w:rStyle w:val="a7"/>
                  <w:rFonts w:ascii="Arial Narrow" w:hAnsi="Arial Narrow" w:cs="Arial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tbl>
      <w:tblPr>
        <w:tblW w:w="10457" w:type="dxa"/>
        <w:tblInd w:w="100" w:type="dxa"/>
        <w:tblLook w:val="01E0"/>
      </w:tblPr>
      <w:tblGrid>
        <w:gridCol w:w="10457"/>
      </w:tblGrid>
      <w:tr w:rsidR="00144B0D" w:rsidRPr="001A0210" w:rsidTr="005469F3">
        <w:trPr>
          <w:trHeight w:val="33"/>
        </w:trPr>
        <w:tc>
          <w:tcPr>
            <w:tcW w:w="10457" w:type="dxa"/>
            <w:vAlign w:val="center"/>
          </w:tcPr>
          <w:p w:rsidR="00144B0D" w:rsidRPr="001A0210" w:rsidRDefault="00C53D22" w:rsidP="005469F3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C53D22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D12167" w:rsidRPr="008A5BD5" w:rsidRDefault="00D12167" w:rsidP="00D121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12167" w:rsidRPr="00006148" w:rsidRDefault="00006148" w:rsidP="00852B72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XIX</w:t>
      </w:r>
      <w:r w:rsidRPr="0000614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5469F3" w:rsidRPr="001A021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Всероссийский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конгресс</w:t>
      </w:r>
    </w:p>
    <w:p w:rsidR="00D12167" w:rsidRPr="008266FE" w:rsidRDefault="00D12167" w:rsidP="00852B72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66FE">
        <w:rPr>
          <w:rFonts w:ascii="Times New Roman" w:hAnsi="Times New Roman"/>
          <w:b/>
          <w:sz w:val="32"/>
          <w:szCs w:val="32"/>
        </w:rPr>
        <w:t>«Линейные объекты: правовое регулирование</w:t>
      </w:r>
      <w:r w:rsidR="00006148">
        <w:rPr>
          <w:rFonts w:ascii="Times New Roman" w:hAnsi="Times New Roman"/>
          <w:b/>
          <w:sz w:val="32"/>
          <w:szCs w:val="32"/>
        </w:rPr>
        <w:t xml:space="preserve"> 2021</w:t>
      </w:r>
      <w:r w:rsidRPr="008266FE">
        <w:rPr>
          <w:rFonts w:ascii="Times New Roman" w:hAnsi="Times New Roman"/>
          <w:b/>
          <w:sz w:val="32"/>
          <w:szCs w:val="32"/>
        </w:rPr>
        <w:t>»</w:t>
      </w:r>
    </w:p>
    <w:p w:rsidR="00477697" w:rsidRPr="001A0210" w:rsidRDefault="00144B0D" w:rsidP="00852B7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1A0210">
        <w:rPr>
          <w:rFonts w:ascii="Times New Roman" w:hAnsi="Times New Roman"/>
          <w:sz w:val="32"/>
          <w:szCs w:val="32"/>
        </w:rPr>
        <w:t>П</w:t>
      </w:r>
      <w:r w:rsidR="00477697" w:rsidRPr="001A0210">
        <w:rPr>
          <w:rFonts w:ascii="Times New Roman" w:hAnsi="Times New Roman"/>
          <w:sz w:val="32"/>
          <w:szCs w:val="32"/>
        </w:rPr>
        <w:t>рограмма</w:t>
      </w:r>
    </w:p>
    <w:p w:rsidR="00477697" w:rsidRPr="008A5BD5" w:rsidRDefault="00477697" w:rsidP="00477697">
      <w:pPr>
        <w:spacing w:before="60" w:after="6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44B0D" w:rsidRPr="008266FE" w:rsidRDefault="00144B0D" w:rsidP="00477697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6FE">
        <w:rPr>
          <w:rFonts w:ascii="Times New Roman" w:hAnsi="Times New Roman"/>
          <w:b/>
          <w:sz w:val="28"/>
          <w:szCs w:val="28"/>
        </w:rPr>
        <w:t>Модуль 1 (</w:t>
      </w:r>
      <w:r w:rsidR="002C01B2" w:rsidRPr="008266FE">
        <w:rPr>
          <w:rFonts w:ascii="Times New Roman" w:hAnsi="Times New Roman"/>
          <w:b/>
          <w:sz w:val="28"/>
          <w:szCs w:val="28"/>
        </w:rPr>
        <w:t>25</w:t>
      </w:r>
      <w:r w:rsidRPr="008266FE">
        <w:rPr>
          <w:rFonts w:ascii="Times New Roman" w:hAnsi="Times New Roman"/>
          <w:b/>
          <w:sz w:val="28"/>
          <w:szCs w:val="28"/>
        </w:rPr>
        <w:t xml:space="preserve"> </w:t>
      </w:r>
      <w:r w:rsidR="002C01B2" w:rsidRPr="008266FE">
        <w:rPr>
          <w:rFonts w:ascii="Times New Roman" w:hAnsi="Times New Roman"/>
          <w:b/>
          <w:sz w:val="28"/>
          <w:szCs w:val="28"/>
        </w:rPr>
        <w:t>мая</w:t>
      </w:r>
      <w:r w:rsidRPr="008266FE">
        <w:rPr>
          <w:rFonts w:ascii="Times New Roman" w:hAnsi="Times New Roman"/>
          <w:b/>
          <w:sz w:val="28"/>
          <w:szCs w:val="28"/>
        </w:rPr>
        <w:t xml:space="preserve"> 202</w:t>
      </w:r>
      <w:r w:rsidR="00C52D45" w:rsidRPr="008266FE">
        <w:rPr>
          <w:rFonts w:ascii="Times New Roman" w:hAnsi="Times New Roman"/>
          <w:b/>
          <w:sz w:val="28"/>
          <w:szCs w:val="28"/>
        </w:rPr>
        <w:t>1</w:t>
      </w:r>
      <w:r w:rsidR="005569F3" w:rsidRPr="008266FE">
        <w:rPr>
          <w:rFonts w:ascii="Times New Roman" w:hAnsi="Times New Roman"/>
          <w:b/>
          <w:sz w:val="28"/>
          <w:szCs w:val="28"/>
        </w:rPr>
        <w:t xml:space="preserve">, время </w:t>
      </w:r>
      <w:proofErr w:type="spellStart"/>
      <w:r w:rsidR="005569F3" w:rsidRPr="008266FE">
        <w:rPr>
          <w:rFonts w:ascii="Times New Roman" w:hAnsi="Times New Roman"/>
          <w:b/>
          <w:sz w:val="28"/>
          <w:szCs w:val="28"/>
        </w:rPr>
        <w:t>мск</w:t>
      </w:r>
      <w:proofErr w:type="spellEnd"/>
      <w:r w:rsidRPr="008266FE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144B0D" w:rsidRPr="001A0210" w:rsidTr="005469F3">
        <w:tc>
          <w:tcPr>
            <w:tcW w:w="1560" w:type="dxa"/>
            <w:shd w:val="clear" w:color="auto" w:fill="D9D9D9"/>
          </w:tcPr>
          <w:p w:rsidR="00144B0D" w:rsidRPr="001A0210" w:rsidRDefault="005569F3" w:rsidP="005469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F25" w:rsidRPr="001A0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01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44B0D" w:rsidRPr="001A021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266E2" w:rsidRPr="001A021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76F25" w:rsidRPr="001A02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</w:tcPr>
          <w:p w:rsidR="00D12167" w:rsidRPr="00852B72" w:rsidRDefault="00D12167" w:rsidP="00D12167">
            <w:pPr>
              <w:pStyle w:val="ad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52B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Специфика линейных объектов в гражданском обороте.</w:t>
            </w:r>
          </w:p>
          <w:p w:rsidR="00D12167" w:rsidRPr="00852B72" w:rsidRDefault="00D12167" w:rsidP="00D12167">
            <w:pPr>
              <w:pStyle w:val="ad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52B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Разъяснения некоторых положений законодате</w:t>
            </w:r>
            <w:r w:rsidR="00624132" w:rsidRPr="00852B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льства о линейных объектах в 2021</w:t>
            </w:r>
            <w:r w:rsidR="00CE243B" w:rsidRPr="00852B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2B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CE243B" w:rsidRPr="00852B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оду</w:t>
            </w:r>
            <w:r w:rsidRPr="00852B7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12167" w:rsidRPr="001A0210" w:rsidRDefault="00D12167" w:rsidP="00D12167">
            <w:pPr>
              <w:pStyle w:val="3"/>
              <w:numPr>
                <w:ilvl w:val="0"/>
                <w:numId w:val="15"/>
              </w:numPr>
              <w:shd w:val="clear" w:color="auto" w:fill="FFFFFF"/>
              <w:spacing w:before="6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A02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Проблемы разграничения линейных объектов на движимые и недвижимые вещи.</w:t>
            </w:r>
          </w:p>
          <w:p w:rsidR="00D12167" w:rsidRPr="001A0210" w:rsidRDefault="00D12167" w:rsidP="00D12167">
            <w:pPr>
              <w:pStyle w:val="3"/>
              <w:numPr>
                <w:ilvl w:val="0"/>
                <w:numId w:val="15"/>
              </w:numPr>
              <w:shd w:val="clear" w:color="auto" w:fill="FFFFFF"/>
              <w:spacing w:before="6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A02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Актуальная судебная практика по вопросам размещения и квалификации линейных объектов (гражданско-правовые и налоговые споры).</w:t>
            </w:r>
          </w:p>
          <w:p w:rsidR="00D12167" w:rsidRPr="001A0210" w:rsidRDefault="00D12167" w:rsidP="00D12167">
            <w:pPr>
              <w:pStyle w:val="3"/>
              <w:numPr>
                <w:ilvl w:val="0"/>
                <w:numId w:val="15"/>
              </w:numPr>
              <w:shd w:val="clear" w:color="auto" w:fill="FFFFFF"/>
              <w:spacing w:before="6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A02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Основные законодательные инструменты размещения линейных объектов (обзор нормативно-правовых актов в части упрощения размещения линейных объектов), проблемы правоприменительной практики и направления совершенствования законодательства.</w:t>
            </w:r>
          </w:p>
          <w:p w:rsidR="00D12167" w:rsidRPr="001A0210" w:rsidRDefault="00D12167" w:rsidP="00D12167">
            <w:pPr>
              <w:pStyle w:val="3"/>
              <w:numPr>
                <w:ilvl w:val="0"/>
                <w:numId w:val="15"/>
              </w:numPr>
              <w:shd w:val="clear" w:color="auto" w:fill="FFFFFF"/>
              <w:spacing w:before="6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A02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Отмена перевода категории земельных участков, предоставленных для размещения некоторых линейных объектов.</w:t>
            </w:r>
          </w:p>
          <w:p w:rsidR="00D12167" w:rsidRPr="001A0210" w:rsidRDefault="00D12167" w:rsidP="00D12167">
            <w:pPr>
              <w:pStyle w:val="3"/>
              <w:numPr>
                <w:ilvl w:val="0"/>
                <w:numId w:val="15"/>
              </w:numPr>
              <w:shd w:val="clear" w:color="auto" w:fill="FFFFFF"/>
              <w:spacing w:before="6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A02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Упрощение требований к составу документации для ряда линейных объектов в том случае, если для их строительства не требуется образование земельных участков.</w:t>
            </w:r>
          </w:p>
          <w:p w:rsidR="00D12167" w:rsidRPr="001A0210" w:rsidRDefault="00D12167" w:rsidP="00D12167">
            <w:pPr>
              <w:pStyle w:val="3"/>
              <w:numPr>
                <w:ilvl w:val="0"/>
                <w:numId w:val="15"/>
              </w:numPr>
              <w:shd w:val="clear" w:color="auto" w:fill="FFFFFF"/>
              <w:spacing w:before="60" w:line="240" w:lineRule="auto"/>
              <w:jc w:val="both"/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</w:pPr>
            <w:r w:rsidRPr="001A0210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Возврат земель, определенных под строительство линейных объектов в категорию земель сельскохозяйственного назначения</w:t>
            </w:r>
            <w:r w:rsidRPr="001A0210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44B0D" w:rsidRPr="001A0210" w:rsidRDefault="00D52372" w:rsidP="00D1216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0210">
              <w:rPr>
                <w:rFonts w:ascii="Times New Roman" w:hAnsi="Times New Roman"/>
                <w:b/>
                <w:i/>
                <w:sz w:val="24"/>
                <w:szCs w:val="24"/>
              </w:rPr>
              <w:t>Бутовецкий</w:t>
            </w:r>
            <w:proofErr w:type="spellEnd"/>
            <w:r w:rsidRPr="001A0210">
              <w:rPr>
                <w:rFonts w:ascii="Times New Roman" w:hAnsi="Times New Roman"/>
                <w:b/>
                <w:i/>
                <w:sz w:val="24"/>
                <w:szCs w:val="24"/>
              </w:rPr>
              <w:t> А.И.</w:t>
            </w:r>
            <w:r w:rsidRPr="001A0210">
              <w:rPr>
                <w:rFonts w:ascii="Times New Roman" w:hAnsi="Times New Roman"/>
                <w:i/>
                <w:sz w:val="24"/>
                <w:szCs w:val="24"/>
              </w:rPr>
              <w:t> – статс-секретарь – заместитель руководителя Федеральной службы государственной регистрации, кадастра и картографии (</w:t>
            </w:r>
            <w:proofErr w:type="spellStart"/>
            <w:r w:rsidRPr="001A0210">
              <w:rPr>
                <w:rFonts w:ascii="Times New Roman" w:hAnsi="Times New Roman"/>
                <w:i/>
                <w:sz w:val="24"/>
                <w:szCs w:val="24"/>
              </w:rPr>
              <w:t>Росреестр</w:t>
            </w:r>
            <w:proofErr w:type="spellEnd"/>
            <w:r w:rsidRPr="001A0210">
              <w:rPr>
                <w:rFonts w:ascii="Times New Roman" w:hAnsi="Times New Roman"/>
                <w:i/>
                <w:sz w:val="24"/>
                <w:szCs w:val="24"/>
              </w:rPr>
              <w:t>) (по согласованию).</w:t>
            </w:r>
          </w:p>
        </w:tc>
      </w:tr>
      <w:tr w:rsidR="00C266E2" w:rsidRPr="001A0210" w:rsidTr="00EA3014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C266E2" w:rsidRPr="001A0210" w:rsidRDefault="007A7177" w:rsidP="005469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C266E2" w:rsidRPr="001A021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C01B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66E2" w:rsidRPr="001A0210" w:rsidRDefault="00C266E2" w:rsidP="005469F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C266E2" w:rsidRPr="001A0210" w:rsidRDefault="00C266E2" w:rsidP="005469F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007EBE" w:rsidRPr="001A0210" w:rsidTr="005469F3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:rsidR="00007EBE" w:rsidRPr="001A0210" w:rsidRDefault="00007EBE" w:rsidP="005469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7EBE" w:rsidRPr="001A0210" w:rsidRDefault="00007EBE" w:rsidP="005469F3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1A0210">
              <w:rPr>
                <w:bCs/>
              </w:rPr>
              <w:t>Перерыв</w:t>
            </w:r>
          </w:p>
        </w:tc>
      </w:tr>
      <w:tr w:rsidR="00007EBE" w:rsidRPr="001A0210" w:rsidTr="005469F3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007EBE" w:rsidRPr="001A0210" w:rsidRDefault="00007EBE" w:rsidP="005469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52372" w:rsidRPr="00852B72" w:rsidRDefault="00D52372" w:rsidP="00427457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Охранные</w:t>
            </w:r>
            <w:r w:rsidR="00007EBE" w:rsidRPr="00852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зон</w:t>
            </w:r>
            <w:r w:rsidRPr="00852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="00007EBE" w:rsidRPr="00852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линейных и площадных объектов в</w:t>
            </w:r>
            <w:r w:rsidR="00852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07EBE" w:rsidRPr="00852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624132" w:rsidRPr="00852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52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  <w:r w:rsidRPr="00852B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установление, требования к документам, оформление документации, изменение границ, влияние на застройку.</w:t>
            </w:r>
          </w:p>
          <w:p w:rsidR="00007EBE" w:rsidRPr="001A0210" w:rsidRDefault="00007EBE" w:rsidP="00007EBE">
            <w:pPr>
              <w:pStyle w:val="a9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>Урегулирование порядка установления охранных зон: переходные положения до 1 января 2022 года.</w:t>
            </w:r>
          </w:p>
          <w:p w:rsidR="00007EBE" w:rsidRPr="001A0210" w:rsidRDefault="00007EBE" w:rsidP="00007EBE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 xml:space="preserve">Порядок установления (изменения) границ охранных зон линейных объектов (ЛО), их влияние на землепользование третьих лиц. Требования </w:t>
            </w:r>
            <w:r w:rsidRPr="001A0210">
              <w:lastRenderedPageBreak/>
              <w:t>к документам, содержащим описание охранной зоны. Оформление разрешительной документации; предоставление земельных участков, попадающих в границу охранных зон. Изменение границ охранных зон в связи с реконструкцией и капитальным ремонтом ЛО.</w:t>
            </w:r>
          </w:p>
          <w:p w:rsidR="00007EBE" w:rsidRPr="001A0210" w:rsidRDefault="00007EBE" w:rsidP="00007EBE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>Влияние на застройку, ввод объектов в эксплуатацию в границах охранных зон.</w:t>
            </w:r>
          </w:p>
          <w:p w:rsidR="00007EBE" w:rsidRPr="001A0210" w:rsidRDefault="00007EBE" w:rsidP="00007EBE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>Случаи, не требующие издания актов уполномоченных органов об установлении охранных зон.</w:t>
            </w:r>
          </w:p>
          <w:p w:rsidR="00007EBE" w:rsidRPr="001A0210" w:rsidRDefault="00007EBE" w:rsidP="00007EBE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>Возмещение убытков правообладателям земельных участков, расположенных в охранных зонах.</w:t>
            </w:r>
          </w:p>
          <w:p w:rsidR="00007EBE" w:rsidRPr="001A0210" w:rsidRDefault="00007EBE" w:rsidP="00007EBE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rPr>
                <w:i/>
              </w:rPr>
              <w:t xml:space="preserve"> </w:t>
            </w:r>
            <w:r w:rsidRPr="001A0210">
              <w:t>СЗЗ с 1 января 2020г: новый порядок и сокращение сроков установления; приобретение земли, строительство объектов в СЗЗ по новым правилам, ограничение использования.</w:t>
            </w:r>
          </w:p>
          <w:p w:rsidR="00852B72" w:rsidRDefault="00852B72" w:rsidP="009C0D2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0D26" w:rsidRPr="00852B72" w:rsidRDefault="009C0D26" w:rsidP="009C0D2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Публичный сервитут</w:t>
            </w:r>
            <w:r w:rsidR="0085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85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особенности установлени</w:t>
            </w:r>
            <w:r w:rsidR="00852B72" w:rsidRPr="0085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85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основания, порядок размещени</w:t>
            </w:r>
            <w:r w:rsidR="00852B72" w:rsidRPr="0085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85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линейных объектов в 202</w:t>
            </w:r>
            <w:r w:rsidR="00624132" w:rsidRPr="0085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5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85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оду</w:t>
            </w:r>
            <w:r w:rsidRPr="00852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C0D26" w:rsidRPr="001A0210" w:rsidRDefault="009C0D26" w:rsidP="009C0D26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>Глава 5.7 ЗК РФ «Установление публичного сервитута в отдельных целях».</w:t>
            </w:r>
          </w:p>
          <w:p w:rsidR="009C0D26" w:rsidRPr="001A0210" w:rsidRDefault="009C0D26" w:rsidP="009C0D26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>Преимущества в части строительства инженерных сооружений на условиях публичного сервитута.</w:t>
            </w:r>
          </w:p>
          <w:p w:rsidR="009C0D26" w:rsidRPr="001A0210" w:rsidRDefault="009C0D26" w:rsidP="009C0D26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>Линейный объект на землях сельскохозяйственного назначения и в городских условиях.</w:t>
            </w:r>
          </w:p>
          <w:p w:rsidR="009C0D26" w:rsidRDefault="009C0D26" w:rsidP="009C0D26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>Особенности для ППТ и ПМТ при размещении линейных объектов.</w:t>
            </w:r>
          </w:p>
          <w:p w:rsidR="009C0D26" w:rsidRPr="001A0210" w:rsidRDefault="009C0D26" w:rsidP="009C0D26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>Перечень документов и сведений, направляемых в орган регистрации прав в случае установления или прекращения публичного сервитута, и срок их направления.</w:t>
            </w:r>
          </w:p>
          <w:p w:rsidR="009C0D26" w:rsidRPr="001A0210" w:rsidRDefault="009C0D26" w:rsidP="009C0D26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 xml:space="preserve">Упрощение размещения линейных объектов: </w:t>
            </w:r>
            <w:r w:rsidRPr="001A0210">
              <w:rPr>
                <w:lang w:eastAsia="en-US"/>
              </w:rPr>
              <w:t>основания для установления публичного сервитута;</w:t>
            </w:r>
            <w:r w:rsidRPr="001A0210">
              <w:t xml:space="preserve"> порядок предоставления ЗУ для размещения линейных объектов</w:t>
            </w:r>
            <w:r w:rsidRPr="001A0210">
              <w:rPr>
                <w:lang w:eastAsia="en-US"/>
              </w:rPr>
              <w:t xml:space="preserve">; </w:t>
            </w:r>
            <w:r w:rsidRPr="001A0210">
              <w:t>схема установления, отличия нового публичного сервитута от иных правовых инструментов для размещения линейных объектов, последствия установления для правообладателей ЗУ; вопросы установления платы за сервитут.</w:t>
            </w:r>
          </w:p>
          <w:p w:rsidR="009C0D26" w:rsidRPr="001A0210" w:rsidRDefault="009C0D26" w:rsidP="009C0D26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>Сравниваем: основания возникновения сервитута и публичного сервитута, способы оформления, сроки, способы защиты собственника участка.</w:t>
            </w:r>
          </w:p>
          <w:p w:rsidR="009C0D26" w:rsidRPr="001A0210" w:rsidRDefault="009C0D26" w:rsidP="009C0D26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>Разбор актуальных примеров размещения линейных объектов в регионах.</w:t>
            </w:r>
          </w:p>
          <w:p w:rsidR="00007EBE" w:rsidRPr="001A0210" w:rsidRDefault="00007EBE" w:rsidP="00D523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Корякин В.И.</w:t>
            </w:r>
            <w:r w:rsidRPr="001A0210">
              <w:rPr>
                <w:rFonts w:ascii="Times New Roman" w:hAnsi="Times New Roman" w:cs="Times New Roman"/>
                <w:i/>
                <w:sz w:val="24"/>
                <w:szCs w:val="24"/>
              </w:rPr>
              <w:t> – начальник Управления нормативно-правового регулирования в сфере земельных отношений и гражданского оборота недвижимости Федеральной службы государственной регистрации, кадаст</w:t>
            </w:r>
            <w:r w:rsidR="00D52372" w:rsidRPr="001A0210">
              <w:rPr>
                <w:rFonts w:ascii="Times New Roman" w:hAnsi="Times New Roman" w:cs="Times New Roman"/>
                <w:i/>
                <w:sz w:val="24"/>
                <w:szCs w:val="24"/>
              </w:rPr>
              <w:t>ра и картографии (</w:t>
            </w:r>
            <w:proofErr w:type="spellStart"/>
            <w:r w:rsidR="00D52372" w:rsidRPr="001A0210">
              <w:rPr>
                <w:rFonts w:ascii="Times New Roman" w:hAnsi="Times New Roman" w:cs="Times New Roman"/>
                <w:i/>
                <w:sz w:val="24"/>
                <w:szCs w:val="24"/>
              </w:rPr>
              <w:t>Росреестр</w:t>
            </w:r>
            <w:proofErr w:type="spellEnd"/>
            <w:r w:rsidR="00D52372" w:rsidRPr="001A021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A02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07EBE" w:rsidRPr="001A0210" w:rsidTr="005469F3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007EBE" w:rsidRPr="001A0210" w:rsidRDefault="00007EBE" w:rsidP="005469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007EBE" w:rsidRPr="001A0210" w:rsidRDefault="00007EBE" w:rsidP="005469F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007EBE" w:rsidRPr="001A0210" w:rsidRDefault="00007EBE" w:rsidP="005469F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144B0D" w:rsidRDefault="00144B0D" w:rsidP="009C2DDA">
      <w:pPr>
        <w:pStyle w:val="a9"/>
        <w:shd w:val="clear" w:color="auto" w:fill="FFFFFF"/>
        <w:spacing w:before="60" w:beforeAutospacing="0" w:after="60" w:afterAutospacing="0"/>
        <w:jc w:val="both"/>
      </w:pPr>
    </w:p>
    <w:p w:rsidR="00144B0D" w:rsidRPr="001A0210" w:rsidRDefault="00144B0D" w:rsidP="00144B0D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210">
        <w:rPr>
          <w:rFonts w:ascii="Times New Roman" w:hAnsi="Times New Roman" w:cs="Times New Roman"/>
          <w:b/>
          <w:sz w:val="32"/>
          <w:szCs w:val="32"/>
        </w:rPr>
        <w:t>Модуль 2 (</w:t>
      </w:r>
      <w:r w:rsidR="001A0210" w:rsidRPr="001A0210">
        <w:rPr>
          <w:rFonts w:ascii="Times New Roman" w:hAnsi="Times New Roman" w:cs="Times New Roman"/>
          <w:b/>
          <w:sz w:val="32"/>
          <w:szCs w:val="32"/>
        </w:rPr>
        <w:t>2</w:t>
      </w:r>
      <w:r w:rsidR="002C01B2">
        <w:rPr>
          <w:rFonts w:ascii="Times New Roman" w:hAnsi="Times New Roman" w:cs="Times New Roman"/>
          <w:b/>
          <w:sz w:val="32"/>
          <w:szCs w:val="32"/>
        </w:rPr>
        <w:t>6 мая</w:t>
      </w:r>
      <w:r w:rsidR="005569F3" w:rsidRPr="001A02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0210">
        <w:rPr>
          <w:rFonts w:ascii="Times New Roman" w:hAnsi="Times New Roman" w:cs="Times New Roman"/>
          <w:b/>
          <w:sz w:val="32"/>
          <w:szCs w:val="32"/>
        </w:rPr>
        <w:t>202</w:t>
      </w:r>
      <w:r w:rsidR="00C52D45">
        <w:rPr>
          <w:rFonts w:ascii="Times New Roman" w:hAnsi="Times New Roman" w:cs="Times New Roman"/>
          <w:b/>
          <w:sz w:val="32"/>
          <w:szCs w:val="32"/>
        </w:rPr>
        <w:t>1</w:t>
      </w:r>
      <w:r w:rsidR="005569F3" w:rsidRPr="001A021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569F3" w:rsidRPr="001A0210">
        <w:rPr>
          <w:rFonts w:ascii="Times New Roman" w:hAnsi="Times New Roman"/>
          <w:b/>
          <w:sz w:val="32"/>
          <w:szCs w:val="32"/>
        </w:rPr>
        <w:t xml:space="preserve">время </w:t>
      </w:r>
      <w:proofErr w:type="spellStart"/>
      <w:r w:rsidR="005569F3" w:rsidRPr="001A0210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1A0210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144B0D" w:rsidRPr="001A0210" w:rsidTr="005469F3">
        <w:trPr>
          <w:trHeight w:val="274"/>
        </w:trPr>
        <w:tc>
          <w:tcPr>
            <w:tcW w:w="1560" w:type="dxa"/>
            <w:shd w:val="clear" w:color="auto" w:fill="D9D9D9"/>
          </w:tcPr>
          <w:p w:rsidR="00144B0D" w:rsidRPr="001A0210" w:rsidRDefault="005569F3" w:rsidP="005469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1B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AE2F91" w:rsidRPr="001A02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2612D" w:rsidRPr="001A02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C01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32612D" w:rsidRPr="00D039A7" w:rsidRDefault="0032612D" w:rsidP="0032612D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A7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учет линейных объектов.</w:t>
            </w:r>
          </w:p>
          <w:p w:rsidR="0032612D" w:rsidRPr="00D039A7" w:rsidRDefault="0032612D" w:rsidP="0032612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Реестровые ошибки, пути их устранения. </w:t>
            </w:r>
          </w:p>
          <w:p w:rsidR="0032612D" w:rsidRPr="00D039A7" w:rsidRDefault="0032612D" w:rsidP="0032612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Полномочия </w:t>
            </w:r>
            <w:proofErr w:type="spellStart"/>
            <w:r w:rsidRPr="00D039A7">
              <w:rPr>
                <w:rFonts w:ascii="Times New Roman" w:hAnsi="Times New Roman" w:cs="Times New Roman"/>
                <w:b/>
                <w:sz w:val="28"/>
                <w:szCs w:val="28"/>
              </w:rPr>
              <w:t>Росреестра</w:t>
            </w:r>
            <w:proofErr w:type="spellEnd"/>
            <w:r w:rsidRPr="00D03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39A7" w:rsidRPr="00D039A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03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624132" w:rsidRPr="00D039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39A7" w:rsidRPr="00D03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39A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039A7" w:rsidRPr="00D039A7">
              <w:rPr>
                <w:rFonts w:ascii="Times New Roman" w:hAnsi="Times New Roman" w:cs="Times New Roman"/>
                <w:b/>
                <w:sz w:val="28"/>
                <w:szCs w:val="28"/>
              </w:rPr>
              <w:t>оду</w:t>
            </w:r>
            <w:r w:rsidRPr="00D03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39A7" w:rsidRPr="00D03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(комплексные кадастровые работы </w:t>
            </w:r>
            <w:r w:rsidRPr="00D039A7">
              <w:rPr>
                <w:rFonts w:ascii="Times New Roman" w:hAnsi="Times New Roman" w:cs="Times New Roman"/>
                <w:b/>
                <w:sz w:val="28"/>
                <w:szCs w:val="28"/>
              </w:rPr>
              <w:t>для согласования границ земельных участков).</w:t>
            </w:r>
          </w:p>
          <w:p w:rsidR="00624132" w:rsidRPr="00624132" w:rsidRDefault="00624132" w:rsidP="006241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132">
              <w:rPr>
                <w:rFonts w:ascii="Times New Roman" w:hAnsi="Times New Roman" w:cs="Times New Roman"/>
                <w:sz w:val="24"/>
                <w:szCs w:val="24"/>
              </w:rPr>
              <w:t>Проект федеральных закона № 962484-7 «О внесении изменений в Федеральный закон «О государственной регистрации недвижимости» и иные законодательные акты Российской Федерации».</w:t>
            </w:r>
          </w:p>
          <w:p w:rsidR="0032612D" w:rsidRPr="001A0210" w:rsidRDefault="0032612D" w:rsidP="003261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кадастрового учета </w:t>
            </w:r>
            <w:proofErr w:type="gramStart"/>
            <w:r w:rsidRPr="001A0210"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  <w:proofErr w:type="gramEnd"/>
            <w:r w:rsidRPr="001A021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недвижимости.</w:t>
            </w:r>
          </w:p>
          <w:p w:rsidR="0032612D" w:rsidRPr="001A0210" w:rsidRDefault="0032612D" w:rsidP="003261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hAnsi="Times New Roman" w:cs="Times New Roman"/>
                <w:sz w:val="24"/>
                <w:szCs w:val="24"/>
              </w:rPr>
              <w:t>Новый порядок исправления реестровых ошибок.</w:t>
            </w:r>
          </w:p>
          <w:p w:rsidR="0032612D" w:rsidRDefault="0032612D" w:rsidP="003261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hAnsi="Times New Roman" w:cs="Times New Roman"/>
                <w:sz w:val="24"/>
                <w:szCs w:val="24"/>
              </w:rPr>
              <w:t>Подготовка тех. плана на ЛО для постановки объекта на кадастровый учет, а также для целей внесения изменений в сведения об объекте недвижимости, в том числе о протяженности; отражение конструктивных элементов, выходящих на поверхность земли; порядок отражения нескольких контуров объекта; исходные данные для определения местоположения и конфигурации объекта; отражение в тех</w:t>
            </w:r>
            <w:proofErr w:type="gramStart"/>
            <w:r w:rsidRPr="001A02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0210">
              <w:rPr>
                <w:rFonts w:ascii="Times New Roman" w:hAnsi="Times New Roman" w:cs="Times New Roman"/>
                <w:sz w:val="24"/>
                <w:szCs w:val="24"/>
              </w:rPr>
              <w:t>лане нескольких изменений объекта.</w:t>
            </w:r>
          </w:p>
          <w:p w:rsidR="0032612D" w:rsidRPr="001A0210" w:rsidRDefault="0032612D" w:rsidP="0032612D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0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Нуприенкова</w:t>
            </w:r>
            <w:proofErr w:type="spellEnd"/>
            <w:r w:rsidRPr="001A02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А.В.</w:t>
            </w:r>
            <w:r w:rsidRPr="001A0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– заместитель начальника Управления законодательства в сфере регистрации недвижимости и кадастровой деятельности Федеральной службы государственной регистрации, кадастра и картографии (</w:t>
            </w:r>
            <w:proofErr w:type="spellStart"/>
            <w:r w:rsidRPr="001A0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Росреестр</w:t>
            </w:r>
            <w:proofErr w:type="spellEnd"/>
            <w:r w:rsidRPr="001A0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1A0210" w:rsidRPr="001A0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(по согласованию)</w:t>
            </w:r>
            <w:r w:rsidRPr="001A02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66E2" w:rsidRPr="001A0210" w:rsidTr="005469F3">
        <w:trPr>
          <w:trHeight w:val="274"/>
        </w:trPr>
        <w:tc>
          <w:tcPr>
            <w:tcW w:w="1560" w:type="dxa"/>
            <w:shd w:val="clear" w:color="auto" w:fill="D9D9D9"/>
          </w:tcPr>
          <w:p w:rsidR="00C266E2" w:rsidRPr="001A0210" w:rsidRDefault="002C01B2" w:rsidP="005469F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  <w:r w:rsidR="00C266E2" w:rsidRPr="001A021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266E2" w:rsidRPr="001A0210" w:rsidRDefault="00C266E2" w:rsidP="005469F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C266E2" w:rsidRPr="001A0210" w:rsidRDefault="00C266E2" w:rsidP="005469F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127BEE" w:rsidRPr="001A0210" w:rsidTr="005469F3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:rsidR="00127BEE" w:rsidRPr="001A0210" w:rsidRDefault="002C01B2" w:rsidP="002C01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612D" w:rsidRPr="001A0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F91" w:rsidRPr="001A021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2612D" w:rsidRPr="001A0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7BEE" w:rsidRPr="001A0210" w:rsidRDefault="00127BEE" w:rsidP="005469F3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1A0210">
              <w:rPr>
                <w:bCs/>
              </w:rPr>
              <w:t>Перерыв</w:t>
            </w:r>
          </w:p>
        </w:tc>
      </w:tr>
      <w:tr w:rsidR="00C266E2" w:rsidRPr="001A0210" w:rsidTr="005469F3">
        <w:trPr>
          <w:trHeight w:val="274"/>
        </w:trPr>
        <w:tc>
          <w:tcPr>
            <w:tcW w:w="1560" w:type="dxa"/>
            <w:shd w:val="clear" w:color="auto" w:fill="D9D9D9"/>
          </w:tcPr>
          <w:p w:rsidR="00C266E2" w:rsidRPr="001A0210" w:rsidRDefault="009C0D26" w:rsidP="009C0D2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1B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2612D" w:rsidRPr="001A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6E2" w:rsidRPr="001A021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2612D" w:rsidRPr="001A0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01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A45A7D" w:rsidRPr="00805283" w:rsidRDefault="00A45A7D" w:rsidP="00805283">
            <w:pPr>
              <w:pStyle w:val="a9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805283">
              <w:rPr>
                <w:b/>
                <w:sz w:val="28"/>
                <w:szCs w:val="28"/>
              </w:rPr>
              <w:t>Градостроительная документация</w:t>
            </w:r>
            <w:r w:rsidR="00805283">
              <w:rPr>
                <w:b/>
                <w:sz w:val="28"/>
                <w:szCs w:val="28"/>
              </w:rPr>
              <w:t xml:space="preserve"> </w:t>
            </w:r>
            <w:r w:rsidRPr="00805283">
              <w:rPr>
                <w:b/>
                <w:sz w:val="28"/>
                <w:szCs w:val="28"/>
              </w:rPr>
              <w:t>для размещения линейных объектов в 202</w:t>
            </w:r>
            <w:r w:rsidR="00624132" w:rsidRPr="00805283">
              <w:rPr>
                <w:b/>
                <w:sz w:val="28"/>
                <w:szCs w:val="28"/>
              </w:rPr>
              <w:t>1</w:t>
            </w:r>
            <w:r w:rsidR="00805283">
              <w:rPr>
                <w:b/>
                <w:sz w:val="28"/>
                <w:szCs w:val="28"/>
              </w:rPr>
              <w:t xml:space="preserve"> году</w:t>
            </w:r>
            <w:r w:rsidRPr="00805283">
              <w:rPr>
                <w:b/>
                <w:sz w:val="28"/>
                <w:szCs w:val="28"/>
              </w:rPr>
              <w:t xml:space="preserve"> (проектная документация, ДПТ, ГПЗУ, разрешительная документация).</w:t>
            </w:r>
          </w:p>
          <w:p w:rsidR="00A45A7D" w:rsidRPr="001A0210" w:rsidRDefault="00A45A7D" w:rsidP="00A45A7D">
            <w:pPr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требований к формированию документации по планировке территории для размещения ЛО – обновление обязанностей ОМСУ.</w:t>
            </w:r>
          </w:p>
          <w:p w:rsidR="00A45A7D" w:rsidRPr="001A0210" w:rsidRDefault="00A45A7D" w:rsidP="00A45A7D">
            <w:pPr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некоторых линейных объектов от проектов планировки и межевания территорий.</w:t>
            </w:r>
          </w:p>
          <w:p w:rsidR="00A45A7D" w:rsidRPr="001A0210" w:rsidRDefault="00A45A7D" w:rsidP="00A45A7D">
            <w:pPr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норм градостроительного законодательства при строительстве объектов инженерной инфраструктуры.</w:t>
            </w:r>
          </w:p>
          <w:p w:rsidR="00A45A7D" w:rsidRPr="001A0210" w:rsidRDefault="00A45A7D" w:rsidP="00A45A7D">
            <w:pPr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федеральных схем территориального планирования.</w:t>
            </w:r>
          </w:p>
          <w:p w:rsidR="00A45A7D" w:rsidRPr="001A0210" w:rsidRDefault="00A45A7D" w:rsidP="00A45A7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 планировке территории:</w:t>
            </w:r>
          </w:p>
          <w:p w:rsidR="00A45A7D" w:rsidRPr="001A0210" w:rsidRDefault="00A45A7D" w:rsidP="00A45A7D">
            <w:pPr>
              <w:autoSpaceDE w:val="0"/>
              <w:autoSpaceDN w:val="0"/>
              <w:adjustRightInd w:val="0"/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 разделов проектной документации и требования к их содержанию;</w:t>
            </w:r>
          </w:p>
          <w:p w:rsidR="00A45A7D" w:rsidRPr="001A0210" w:rsidRDefault="00A45A7D" w:rsidP="00A45A7D">
            <w:pPr>
              <w:autoSpaceDE w:val="0"/>
              <w:autoSpaceDN w:val="0"/>
              <w:adjustRightInd w:val="0"/>
              <w:spacing w:before="60" w:after="6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eastAsia="Times New Roman" w:hAnsi="Times New Roman" w:cs="Times New Roman"/>
                <w:sz w:val="24"/>
                <w:szCs w:val="24"/>
              </w:rPr>
              <w:t>- о</w:t>
            </w:r>
            <w:r w:rsidRPr="001A0210">
              <w:rPr>
                <w:rFonts w:ascii="Times New Roman" w:hAnsi="Times New Roman" w:cs="Times New Roman"/>
                <w:sz w:val="24"/>
                <w:szCs w:val="24"/>
              </w:rPr>
              <w:t>тображение линейных объектов в ДТП;</w:t>
            </w:r>
          </w:p>
          <w:p w:rsidR="00A45A7D" w:rsidRPr="001A0210" w:rsidRDefault="00A45A7D" w:rsidP="00A45A7D">
            <w:pPr>
              <w:autoSpaceDE w:val="0"/>
              <w:autoSpaceDN w:val="0"/>
              <w:adjustRightInd w:val="0"/>
              <w:spacing w:before="60" w:after="6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hAnsi="Times New Roman" w:cs="Times New Roman"/>
                <w:sz w:val="24"/>
                <w:szCs w:val="24"/>
              </w:rPr>
              <w:t>- обоснование необходимости внесения изменений в ДПТ, в т.ч. при изменениях характеристик сооружения, типа прокладки кабеля, незначительного изменения местоположения объекта и пр.</w:t>
            </w:r>
          </w:p>
          <w:p w:rsidR="00A45A7D" w:rsidRPr="001A0210" w:rsidRDefault="00A45A7D" w:rsidP="00A45A7D">
            <w:pPr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требований об установлении красных линий для ЛО.</w:t>
            </w:r>
          </w:p>
          <w:p w:rsidR="00A45A7D" w:rsidRPr="001A0210" w:rsidRDefault="00A45A7D" w:rsidP="00A45A7D">
            <w:pPr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210">
              <w:rPr>
                <w:rFonts w:ascii="Times New Roman" w:hAnsi="Times New Roman" w:cs="Times New Roman"/>
                <w:sz w:val="24"/>
                <w:szCs w:val="24"/>
              </w:rPr>
              <w:t>Разбор уточняющих изменений в выдаче разрешений на строительство и на ввод объектов в эксплуатацию. Новые процедурные вопросы продления срока действия разрешения и внесение в него изменений.</w:t>
            </w:r>
          </w:p>
          <w:p w:rsidR="00A45A7D" w:rsidRPr="001A0210" w:rsidRDefault="004902F8" w:rsidP="00A45A7D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0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Кодина</w:t>
            </w:r>
            <w:proofErr w:type="spellEnd"/>
            <w:r w:rsidRPr="001A0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Е.А.</w:t>
            </w:r>
            <w:r w:rsidRPr="001A0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– вице-президент по правовым вопросам Ассоциации малых и средних городов России, инженер-землеустроитель, автор ряда положений </w:t>
            </w:r>
            <w:r w:rsidRPr="001A02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законов.</w:t>
            </w:r>
          </w:p>
        </w:tc>
      </w:tr>
      <w:tr w:rsidR="00007EBE" w:rsidRPr="001A0210" w:rsidTr="005469F3">
        <w:trPr>
          <w:trHeight w:val="274"/>
        </w:trPr>
        <w:tc>
          <w:tcPr>
            <w:tcW w:w="1560" w:type="dxa"/>
            <w:shd w:val="clear" w:color="auto" w:fill="D9D9D9"/>
          </w:tcPr>
          <w:p w:rsidR="00007EBE" w:rsidRPr="001A0210" w:rsidRDefault="002C01B2" w:rsidP="002C01B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  <w:r w:rsidR="00007EBE" w:rsidRPr="001A021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007EBE" w:rsidRPr="001A0210" w:rsidRDefault="00007EBE" w:rsidP="005469F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007EBE" w:rsidRPr="001A0210" w:rsidRDefault="00007EBE" w:rsidP="005469F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2C01B2" w:rsidRDefault="002C01B2" w:rsidP="00007EB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1B2" w:rsidRPr="001A0210" w:rsidRDefault="002C01B2" w:rsidP="002C01B2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3</w:t>
      </w:r>
      <w:r w:rsidRPr="001A0210">
        <w:rPr>
          <w:rFonts w:ascii="Times New Roman" w:hAnsi="Times New Roman" w:cs="Times New Roman"/>
          <w:b/>
          <w:sz w:val="32"/>
          <w:szCs w:val="32"/>
        </w:rPr>
        <w:t xml:space="preserve"> (2</w:t>
      </w:r>
      <w:r>
        <w:rPr>
          <w:rFonts w:ascii="Times New Roman" w:hAnsi="Times New Roman" w:cs="Times New Roman"/>
          <w:b/>
          <w:sz w:val="32"/>
          <w:szCs w:val="32"/>
        </w:rPr>
        <w:t>7 мая</w:t>
      </w:r>
      <w:r w:rsidRPr="001A0210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1A021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1A0210">
        <w:rPr>
          <w:rFonts w:ascii="Times New Roman" w:hAnsi="Times New Roman"/>
          <w:b/>
          <w:sz w:val="32"/>
          <w:szCs w:val="32"/>
        </w:rPr>
        <w:t xml:space="preserve">время </w:t>
      </w:r>
      <w:proofErr w:type="spellStart"/>
      <w:r w:rsidRPr="001A0210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1A0210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2C01B2" w:rsidRPr="001A0210" w:rsidTr="00006148">
        <w:trPr>
          <w:trHeight w:val="274"/>
        </w:trPr>
        <w:tc>
          <w:tcPr>
            <w:tcW w:w="1560" w:type="dxa"/>
            <w:shd w:val="clear" w:color="auto" w:fill="D9D9D9"/>
          </w:tcPr>
          <w:p w:rsidR="002C01B2" w:rsidRPr="001A0210" w:rsidRDefault="002C01B2" w:rsidP="000061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Pr="001A021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C01B2" w:rsidRPr="00805283" w:rsidRDefault="002C01B2" w:rsidP="008A5BD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</w:t>
            </w:r>
            <w:r w:rsidR="0080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нтация по планировке территории</w:t>
            </w:r>
            <w:r w:rsidRPr="0080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целях размещения линейных объектов (в том числе объектов энергетики и трубопроводного транспорта).</w:t>
            </w:r>
          </w:p>
          <w:p w:rsidR="002C01B2" w:rsidRPr="001A0210" w:rsidRDefault="002C01B2" w:rsidP="00006148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 xml:space="preserve">Применение норм </w:t>
            </w:r>
            <w:r w:rsidR="00AC0532">
              <w:t>г</w:t>
            </w:r>
            <w:r w:rsidRPr="001A0210">
              <w:t xml:space="preserve">радостроительного и </w:t>
            </w:r>
            <w:r w:rsidR="00AC0532">
              <w:t>з</w:t>
            </w:r>
            <w:r w:rsidRPr="001A0210">
              <w:t>емельного законодательства при проектировании объектов инженерной инфраструктуры.</w:t>
            </w:r>
          </w:p>
          <w:p w:rsidR="002C01B2" w:rsidRPr="001A0210" w:rsidRDefault="002C01B2" w:rsidP="00006148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>Методология разработки докумен</w:t>
            </w:r>
            <w:r w:rsidR="00AC0532">
              <w:t>тации по планировке территории.</w:t>
            </w:r>
          </w:p>
          <w:p w:rsidR="002C01B2" w:rsidRPr="001A0210" w:rsidRDefault="002C01B2" w:rsidP="00006148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1A0210">
              <w:t>Основные ошибки при подготовке документации по планировке территории.</w:t>
            </w:r>
          </w:p>
          <w:p w:rsidR="002C01B2" w:rsidRPr="001A0210" w:rsidRDefault="002C01B2" w:rsidP="0000614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 </w:t>
            </w:r>
            <w:r w:rsidRPr="001A0210">
              <w:rPr>
                <w:rFonts w:ascii="Times New Roman" w:hAnsi="Times New Roman" w:cs="Times New Roman"/>
                <w:i/>
                <w:sz w:val="24"/>
                <w:szCs w:val="24"/>
              </w:rPr>
              <w:t>– представитель отдела территориального планирования Департамента корпоративного управления, ценовой конъюнктуры и контрольно- ревизионной работы в отраслях ТЭК Минэнерго России.</w:t>
            </w:r>
            <w:r w:rsidRPr="001A0210">
              <w:rPr>
                <w:b/>
              </w:rPr>
              <w:t xml:space="preserve">  </w:t>
            </w:r>
          </w:p>
        </w:tc>
      </w:tr>
      <w:tr w:rsidR="002C01B2" w:rsidRPr="001A0210" w:rsidTr="00006148">
        <w:trPr>
          <w:trHeight w:val="274"/>
        </w:trPr>
        <w:tc>
          <w:tcPr>
            <w:tcW w:w="1560" w:type="dxa"/>
            <w:shd w:val="clear" w:color="auto" w:fill="D9D9D9"/>
          </w:tcPr>
          <w:p w:rsidR="002C01B2" w:rsidRPr="001A0210" w:rsidRDefault="002C01B2" w:rsidP="000061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C01B2" w:rsidRPr="001A0210" w:rsidRDefault="002C01B2" w:rsidP="0000614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2C01B2" w:rsidRPr="001A0210" w:rsidRDefault="002C01B2" w:rsidP="0000614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02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D12167" w:rsidRPr="00370993" w:rsidRDefault="00144B0D" w:rsidP="00F96359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1A0210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1A0210">
        <w:rPr>
          <w:rFonts w:ascii="Times New Roman" w:hAnsi="Times New Roman"/>
          <w:b/>
          <w:sz w:val="20"/>
          <w:szCs w:val="20"/>
        </w:rPr>
        <w:t>.</w:t>
      </w:r>
    </w:p>
    <w:sectPr w:rsidR="00D12167" w:rsidRPr="00370993" w:rsidSect="008A5BD5">
      <w:footerReference w:type="default" r:id="rId10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B4" w:rsidRDefault="00A847B4" w:rsidP="0072261F">
      <w:pPr>
        <w:spacing w:after="0" w:line="240" w:lineRule="auto"/>
      </w:pPr>
      <w:r>
        <w:separator/>
      </w:r>
    </w:p>
  </w:endnote>
  <w:endnote w:type="continuationSeparator" w:id="1">
    <w:p w:rsidR="00A847B4" w:rsidRDefault="00A847B4" w:rsidP="007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04"/>
      <w:docPartObj>
        <w:docPartGallery w:val="Page Numbers (Bottom of Page)"/>
        <w:docPartUnique/>
      </w:docPartObj>
    </w:sdtPr>
    <w:sdtContent>
      <w:p w:rsidR="00A847B4" w:rsidRDefault="00A847B4" w:rsidP="005469F3">
        <w:pPr>
          <w:pStyle w:val="a5"/>
          <w:jc w:val="center"/>
        </w:pPr>
        <w:fldSimple w:instr=" PAGE   \* MERGEFORMAT ">
          <w:r w:rsidR="008A5BD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B4" w:rsidRDefault="00A847B4" w:rsidP="0072261F">
      <w:pPr>
        <w:spacing w:after="0" w:line="240" w:lineRule="auto"/>
      </w:pPr>
      <w:r>
        <w:separator/>
      </w:r>
    </w:p>
  </w:footnote>
  <w:footnote w:type="continuationSeparator" w:id="1">
    <w:p w:rsidR="00A847B4" w:rsidRDefault="00A847B4" w:rsidP="0072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A9A"/>
    <w:multiLevelType w:val="hybridMultilevel"/>
    <w:tmpl w:val="7FCC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3EF0"/>
    <w:multiLevelType w:val="hybridMultilevel"/>
    <w:tmpl w:val="37D0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372F0"/>
    <w:multiLevelType w:val="multilevel"/>
    <w:tmpl w:val="5186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7047F"/>
    <w:multiLevelType w:val="hybridMultilevel"/>
    <w:tmpl w:val="54E4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C3C7B"/>
    <w:multiLevelType w:val="hybridMultilevel"/>
    <w:tmpl w:val="DFF2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B2164"/>
    <w:multiLevelType w:val="hybridMultilevel"/>
    <w:tmpl w:val="5476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3851"/>
    <w:multiLevelType w:val="hybridMultilevel"/>
    <w:tmpl w:val="64D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43FF0"/>
    <w:multiLevelType w:val="hybridMultilevel"/>
    <w:tmpl w:val="41C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C06A5"/>
    <w:multiLevelType w:val="multilevel"/>
    <w:tmpl w:val="5186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45C4D"/>
    <w:multiLevelType w:val="hybridMultilevel"/>
    <w:tmpl w:val="7C3C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F7075"/>
    <w:multiLevelType w:val="multilevel"/>
    <w:tmpl w:val="2F1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F1AF6"/>
    <w:multiLevelType w:val="multilevel"/>
    <w:tmpl w:val="ECA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70844"/>
    <w:multiLevelType w:val="multilevel"/>
    <w:tmpl w:val="A3C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D74844"/>
    <w:multiLevelType w:val="multilevel"/>
    <w:tmpl w:val="5A1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11D44"/>
    <w:multiLevelType w:val="multilevel"/>
    <w:tmpl w:val="02E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DB3E96"/>
    <w:multiLevelType w:val="hybridMultilevel"/>
    <w:tmpl w:val="828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16BFF"/>
    <w:multiLevelType w:val="hybridMultilevel"/>
    <w:tmpl w:val="C188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D713D"/>
    <w:multiLevelType w:val="hybridMultilevel"/>
    <w:tmpl w:val="24FE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53FE9"/>
    <w:multiLevelType w:val="hybridMultilevel"/>
    <w:tmpl w:val="291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3"/>
  </w:num>
  <w:num w:numId="5">
    <w:abstractNumId w:val="20"/>
  </w:num>
  <w:num w:numId="6">
    <w:abstractNumId w:val="16"/>
  </w:num>
  <w:num w:numId="7">
    <w:abstractNumId w:val="12"/>
  </w:num>
  <w:num w:numId="8">
    <w:abstractNumId w:val="14"/>
  </w:num>
  <w:num w:numId="9">
    <w:abstractNumId w:val="8"/>
  </w:num>
  <w:num w:numId="10">
    <w:abstractNumId w:val="17"/>
  </w:num>
  <w:num w:numId="11">
    <w:abstractNumId w:val="11"/>
  </w:num>
  <w:num w:numId="12">
    <w:abstractNumId w:val="0"/>
  </w:num>
  <w:num w:numId="13">
    <w:abstractNumId w:val="15"/>
  </w:num>
  <w:num w:numId="14">
    <w:abstractNumId w:val="4"/>
  </w:num>
  <w:num w:numId="15">
    <w:abstractNumId w:val="1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B0D"/>
    <w:rsid w:val="00006148"/>
    <w:rsid w:val="00007EBE"/>
    <w:rsid w:val="00060F66"/>
    <w:rsid w:val="00075F1F"/>
    <w:rsid w:val="000F23CD"/>
    <w:rsid w:val="00123AE2"/>
    <w:rsid w:val="00127BEE"/>
    <w:rsid w:val="00144B0D"/>
    <w:rsid w:val="001A0210"/>
    <w:rsid w:val="001B0DEE"/>
    <w:rsid w:val="0021767A"/>
    <w:rsid w:val="00276F25"/>
    <w:rsid w:val="002C01B2"/>
    <w:rsid w:val="002F2A54"/>
    <w:rsid w:val="002F6587"/>
    <w:rsid w:val="00303429"/>
    <w:rsid w:val="0032612D"/>
    <w:rsid w:val="00370993"/>
    <w:rsid w:val="003916B9"/>
    <w:rsid w:val="00394375"/>
    <w:rsid w:val="003A51FA"/>
    <w:rsid w:val="003C65E8"/>
    <w:rsid w:val="003C65E9"/>
    <w:rsid w:val="003E5C9F"/>
    <w:rsid w:val="00427457"/>
    <w:rsid w:val="00477697"/>
    <w:rsid w:val="004902F8"/>
    <w:rsid w:val="005040E7"/>
    <w:rsid w:val="0053373E"/>
    <w:rsid w:val="005469F3"/>
    <w:rsid w:val="005569F3"/>
    <w:rsid w:val="005766F1"/>
    <w:rsid w:val="005843CE"/>
    <w:rsid w:val="005D6DD4"/>
    <w:rsid w:val="00624132"/>
    <w:rsid w:val="00640281"/>
    <w:rsid w:val="00690AE0"/>
    <w:rsid w:val="006F33AF"/>
    <w:rsid w:val="007110A1"/>
    <w:rsid w:val="0072261F"/>
    <w:rsid w:val="007A1A9F"/>
    <w:rsid w:val="007A7171"/>
    <w:rsid w:val="007A7177"/>
    <w:rsid w:val="007E2684"/>
    <w:rsid w:val="00805283"/>
    <w:rsid w:val="0082028D"/>
    <w:rsid w:val="008266FE"/>
    <w:rsid w:val="00852B72"/>
    <w:rsid w:val="00865B0B"/>
    <w:rsid w:val="0088505F"/>
    <w:rsid w:val="008A5BD5"/>
    <w:rsid w:val="008A7301"/>
    <w:rsid w:val="008E6308"/>
    <w:rsid w:val="00903C67"/>
    <w:rsid w:val="009752D1"/>
    <w:rsid w:val="009906BB"/>
    <w:rsid w:val="009C0D26"/>
    <w:rsid w:val="009C2DDA"/>
    <w:rsid w:val="00A10C44"/>
    <w:rsid w:val="00A16F36"/>
    <w:rsid w:val="00A2248C"/>
    <w:rsid w:val="00A37ABD"/>
    <w:rsid w:val="00A45A7D"/>
    <w:rsid w:val="00A57E16"/>
    <w:rsid w:val="00A847B4"/>
    <w:rsid w:val="00AC0532"/>
    <w:rsid w:val="00AE2F91"/>
    <w:rsid w:val="00B11DE1"/>
    <w:rsid w:val="00B43CF1"/>
    <w:rsid w:val="00BD36DF"/>
    <w:rsid w:val="00BD3E93"/>
    <w:rsid w:val="00BD7C81"/>
    <w:rsid w:val="00C0310A"/>
    <w:rsid w:val="00C266E2"/>
    <w:rsid w:val="00C31C32"/>
    <w:rsid w:val="00C52D45"/>
    <w:rsid w:val="00C53D22"/>
    <w:rsid w:val="00CC0209"/>
    <w:rsid w:val="00CE243B"/>
    <w:rsid w:val="00CE57CC"/>
    <w:rsid w:val="00D039A7"/>
    <w:rsid w:val="00D12167"/>
    <w:rsid w:val="00D13FAA"/>
    <w:rsid w:val="00D26683"/>
    <w:rsid w:val="00D27D2D"/>
    <w:rsid w:val="00D52372"/>
    <w:rsid w:val="00D76C25"/>
    <w:rsid w:val="00D93C20"/>
    <w:rsid w:val="00DF4953"/>
    <w:rsid w:val="00E41948"/>
    <w:rsid w:val="00E60346"/>
    <w:rsid w:val="00E86A59"/>
    <w:rsid w:val="00EA3014"/>
    <w:rsid w:val="00F1236C"/>
    <w:rsid w:val="00F53E68"/>
    <w:rsid w:val="00F96359"/>
    <w:rsid w:val="00FA1DBC"/>
    <w:rsid w:val="00FE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0D"/>
  </w:style>
  <w:style w:type="paragraph" w:styleId="3">
    <w:name w:val="heading 3"/>
    <w:basedOn w:val="a"/>
    <w:next w:val="a"/>
    <w:link w:val="30"/>
    <w:uiPriority w:val="9"/>
    <w:unhideWhenUsed/>
    <w:qFormat/>
    <w:rsid w:val="00D1216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44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44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44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44B0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4B0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B0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2668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1216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d">
    <w:name w:val="Plain Text"/>
    <w:basedOn w:val="a"/>
    <w:link w:val="ae"/>
    <w:uiPriority w:val="99"/>
    <w:rsid w:val="00D121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D12167"/>
    <w:rPr>
      <w:rFonts w:ascii="Courier New" w:eastAsia="Times New Roman" w:hAnsi="Courier New" w:cs="Times New Roman"/>
      <w:sz w:val="20"/>
      <w:szCs w:val="20"/>
    </w:rPr>
  </w:style>
  <w:style w:type="character" w:styleId="af">
    <w:name w:val="Emphasis"/>
    <w:basedOn w:val="a0"/>
    <w:uiPriority w:val="20"/>
    <w:qFormat/>
    <w:rsid w:val="00D121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25</cp:revision>
  <dcterms:created xsi:type="dcterms:W3CDTF">2021-01-29T16:58:00Z</dcterms:created>
  <dcterms:modified xsi:type="dcterms:W3CDTF">2021-02-04T22:30:00Z</dcterms:modified>
</cp:coreProperties>
</file>